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114" w:rsidRPr="005950A8" w:rsidRDefault="001C5ECB" w:rsidP="00BF1D68">
      <w:pPr>
        <w:spacing w:after="0" w:line="360" w:lineRule="auto"/>
        <w:ind w:hanging="851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631823" cy="858202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ос оп 0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34890" cy="8585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9A6114">
        <w:rPr>
          <w:rFonts w:ascii="Times New Roman" w:hAnsi="Times New Roman" w:cs="Times New Roman"/>
          <w:sz w:val="28"/>
          <w:szCs w:val="28"/>
        </w:rPr>
        <w:br w:type="page"/>
      </w:r>
    </w:p>
    <w:p w:rsidR="009A6114" w:rsidRPr="00CC5A31" w:rsidRDefault="009A6114" w:rsidP="009A6114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9A6114" w:rsidRPr="00CC5A31" w:rsidRDefault="009A6114" w:rsidP="009A6114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 w:firstRow="1" w:lastRow="0" w:firstColumn="1" w:lastColumn="0" w:noHBand="0" w:noVBand="1"/>
      </w:tblPr>
      <w:tblGrid>
        <w:gridCol w:w="636"/>
        <w:gridCol w:w="8578"/>
        <w:gridCol w:w="789"/>
      </w:tblGrid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636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A6114" w:rsidRPr="00CC5A31" w:rsidTr="009A6114">
        <w:tc>
          <w:tcPr>
            <w:tcW w:w="9214" w:type="dxa"/>
            <w:gridSpan w:val="2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9A6114" w:rsidRPr="00CC5A31" w:rsidRDefault="009A6114" w:rsidP="009A611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A6114" w:rsidRPr="00CC5A31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9A6114" w:rsidRPr="00DA71F7" w:rsidRDefault="009A6114" w:rsidP="009A611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A71F7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9A6114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A71F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:rsidR="009A6114" w:rsidRPr="00DA71F7" w:rsidRDefault="009A6114" w:rsidP="009A6114">
      <w:pPr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9A6114" w:rsidRPr="00BD39C0" w:rsidRDefault="009A6114" w:rsidP="009A611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</w:t>
      </w:r>
      <w:r w:rsidRPr="00BD39C0">
        <w:rPr>
          <w:rFonts w:ascii="Times New Roman" w:hAnsi="Times New Roman" w:cs="Times New Roman"/>
          <w:sz w:val="26"/>
          <w:szCs w:val="26"/>
        </w:rPr>
        <w:t>онтрольно-оценочны</w:t>
      </w:r>
      <w:r>
        <w:rPr>
          <w:rFonts w:ascii="Times New Roman" w:hAnsi="Times New Roman" w:cs="Times New Roman"/>
          <w:sz w:val="26"/>
          <w:szCs w:val="26"/>
        </w:rPr>
        <w:t>е</w:t>
      </w:r>
      <w:r w:rsidRPr="00BD39C0">
        <w:rPr>
          <w:rFonts w:ascii="Times New Roman" w:hAnsi="Times New Roman" w:cs="Times New Roman"/>
          <w:sz w:val="26"/>
          <w:szCs w:val="26"/>
        </w:rPr>
        <w:t xml:space="preserve"> материал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BD39C0">
        <w:rPr>
          <w:rFonts w:ascii="Times New Roman" w:hAnsi="Times New Roman" w:cs="Times New Roman"/>
          <w:sz w:val="26"/>
          <w:szCs w:val="26"/>
        </w:rPr>
        <w:t xml:space="preserve"> разработан на основе: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Style w:val="c1"/>
          <w:rFonts w:ascii="Times New Roman" w:hAnsi="Times New Roman" w:cs="Times New Roman"/>
          <w:color w:val="000000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машиностроения;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 xml:space="preserve">  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специальности: 15.02.08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 w:cs="Times New Roman"/>
          <w:color w:val="000000"/>
          <w:sz w:val="26"/>
          <w:szCs w:val="26"/>
        </w:rPr>
        <w:t>21</w:t>
      </w:r>
      <w:r w:rsidRPr="00BD39C0">
        <w:rPr>
          <w:rStyle w:val="c1"/>
          <w:rFonts w:ascii="Times New Roman" w:hAnsi="Times New Roman" w:cs="Times New Roman"/>
          <w:color w:val="000000"/>
          <w:sz w:val="26"/>
          <w:szCs w:val="26"/>
        </w:rPr>
        <w:t>г;</w:t>
      </w:r>
    </w:p>
    <w:p w:rsidR="009A6114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 w:cs="Times New Roman"/>
          <w:sz w:val="26"/>
          <w:szCs w:val="26"/>
        </w:rPr>
        <w:t>ОП.09 Технологическая оснастка;</w:t>
      </w:r>
    </w:p>
    <w:p w:rsidR="009A6114" w:rsidRPr="00BD39C0" w:rsidRDefault="009A6114" w:rsidP="009A6114">
      <w:pPr>
        <w:spacing w:after="200" w:line="276" w:lineRule="auto"/>
        <w:ind w:left="-567"/>
        <w:jc w:val="both"/>
        <w:rPr>
          <w:rFonts w:ascii="Times New Roman" w:eastAsia="Calibri" w:hAnsi="Times New Roman" w:cs="Times New Roman"/>
          <w:sz w:val="26"/>
          <w:szCs w:val="26"/>
          <w:lang w:eastAsia="ru-RU" w:bidi="ru-RU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>рабочей программы воспитания</w:t>
      </w:r>
      <w:r w:rsidRPr="00BD39C0">
        <w:rPr>
          <w:rFonts w:ascii="Times New Roman" w:eastAsia="Impact" w:hAnsi="Times New Roman" w:cs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по специальности </w:t>
      </w:r>
      <w:r w:rsidRPr="00BD39C0">
        <w:rPr>
          <w:rStyle w:val="c1"/>
          <w:rFonts w:ascii="Times New Roman" w:hAnsi="Times New Roman" w:cs="Times New Roman"/>
          <w:bCs/>
          <w:color w:val="000000"/>
          <w:sz w:val="26"/>
          <w:szCs w:val="26"/>
        </w:rPr>
        <w:t>15.02.08 Технология машиностроения</w:t>
      </w:r>
      <w:r w:rsidRPr="00BD39C0">
        <w:rPr>
          <w:rFonts w:ascii="Times New Roman" w:eastAsia="Calibri" w:hAnsi="Times New Roman" w:cs="Times New Roman"/>
          <w:sz w:val="26"/>
          <w:szCs w:val="26"/>
          <w:lang w:eastAsia="ru-RU" w:bidi="ru-RU"/>
        </w:rPr>
        <w:t xml:space="preserve"> 2021 г.;</w:t>
      </w:r>
    </w:p>
    <w:p w:rsidR="009A6114" w:rsidRPr="00BD39C0" w:rsidRDefault="009A6114" w:rsidP="009A6114">
      <w:pPr>
        <w:pStyle w:val="a3"/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 w:cs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 w:rsidRPr="00BD39C0">
        <w:rPr>
          <w:rFonts w:ascii="Times New Roman" w:hAnsi="Times New Roman" w:cs="Times New Roman"/>
          <w:bCs/>
          <w:sz w:val="26"/>
          <w:szCs w:val="26"/>
        </w:rPr>
        <w:t>ОП.0</w:t>
      </w:r>
      <w:r>
        <w:rPr>
          <w:rFonts w:ascii="Times New Roman" w:hAnsi="Times New Roman" w:cs="Times New Roman"/>
          <w:bCs/>
          <w:sz w:val="26"/>
          <w:szCs w:val="26"/>
        </w:rPr>
        <w:t>9</w:t>
      </w:r>
      <w:r w:rsidRPr="00BD39C0"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>Технологическая оснастка</w:t>
      </w:r>
      <w:r w:rsidRPr="00BD39C0">
        <w:rPr>
          <w:rFonts w:ascii="Times New Roman" w:hAnsi="Times New Roman" w:cs="Times New Roman"/>
          <w:b/>
          <w:sz w:val="26"/>
          <w:szCs w:val="26"/>
        </w:rPr>
        <w:t>.</w:t>
      </w:r>
    </w:p>
    <w:p w:rsidR="009A6114" w:rsidRPr="00BD39C0" w:rsidRDefault="009A6114" w:rsidP="009A6114">
      <w:pPr>
        <w:spacing w:after="0" w:line="240" w:lineRule="auto"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BD39C0">
        <w:rPr>
          <w:rFonts w:ascii="Times New Roman" w:hAnsi="Times New Roman" w:cs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bookmarkStart w:id="2" w:name="_Toc87388094"/>
    </w:p>
    <w:p w:rsidR="009A6114" w:rsidRDefault="009A6114" w:rsidP="009A6114">
      <w:pPr>
        <w:pStyle w:val="12"/>
        <w:spacing w:before="0" w:line="240" w:lineRule="auto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2"/>
    </w:p>
    <w:p w:rsidR="009A6114" w:rsidRPr="008F0066" w:rsidRDefault="009A6114" w:rsidP="009A6114">
      <w:pPr>
        <w:keepNext/>
        <w:keepLines/>
        <w:suppressLineNumbers/>
        <w:suppressAutoHyphens/>
        <w:ind w:left="-567"/>
        <w:jc w:val="both"/>
        <w:rPr>
          <w:rFonts w:ascii="Times New Roman" w:hAnsi="Times New Roman" w:cs="Times New Roman"/>
          <w:sz w:val="26"/>
          <w:szCs w:val="26"/>
        </w:rPr>
      </w:pPr>
      <w:r w:rsidRPr="008F0066">
        <w:rPr>
          <w:rFonts w:ascii="Times New Roman" w:hAnsi="Times New Roman" w:cs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9A6114" w:rsidRPr="00315FDB" w:rsidRDefault="009A6114" w:rsidP="009A6114">
      <w:pPr>
        <w:shd w:val="clear" w:color="auto" w:fill="FFFFFF"/>
        <w:spacing w:line="360" w:lineRule="auto"/>
        <w:ind w:firstLine="900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315FDB">
        <w:rPr>
          <w:rFonts w:ascii="Times New Roman" w:hAnsi="Times New Roman" w:cs="Times New Roman"/>
          <w:sz w:val="28"/>
          <w:szCs w:val="28"/>
        </w:rPr>
        <w:t>Таблица 1</w:t>
      </w:r>
    </w:p>
    <w:tbl>
      <w:tblPr>
        <w:tblW w:w="969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3"/>
        <w:gridCol w:w="412"/>
        <w:gridCol w:w="6"/>
        <w:gridCol w:w="4360"/>
        <w:gridCol w:w="120"/>
      </w:tblGrid>
      <w:tr w:rsidR="009A6114" w:rsidRPr="00BD39C0" w:rsidTr="009A6114">
        <w:trPr>
          <w:trHeight w:val="414"/>
        </w:trPr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A6114" w:rsidRPr="00BD39C0" w:rsidRDefault="009A6114" w:rsidP="009A611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D39C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A6114" w:rsidRPr="003117BE" w:rsidTr="009A61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819"/>
        </w:trPr>
        <w:tc>
          <w:tcPr>
            <w:tcW w:w="4793" w:type="dxa"/>
          </w:tcPr>
          <w:p w:rsidR="009A6114" w:rsidRPr="009A6114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b/>
                <w:sz w:val="26"/>
                <w:szCs w:val="26"/>
              </w:rPr>
            </w:pPr>
            <w:r w:rsidRPr="009A6114">
              <w:rPr>
                <w:b/>
                <w:sz w:val="26"/>
                <w:szCs w:val="26"/>
              </w:rPr>
              <w:t>Уметь:</w:t>
            </w:r>
          </w:p>
          <w:p w:rsidR="009A6114" w:rsidRPr="003117BE" w:rsidRDefault="009A6114" w:rsidP="009A6114">
            <w:pPr>
              <w:pStyle w:val="c6"/>
              <w:spacing w:before="0" w:beforeAutospacing="0" w:after="0" w:afterAutospacing="0"/>
              <w:contextualSpacing/>
              <w:jc w:val="both"/>
              <w:rPr>
                <w:sz w:val="26"/>
                <w:szCs w:val="26"/>
              </w:rPr>
            </w:pPr>
            <w:r w:rsidRPr="003117BE">
              <w:rPr>
                <w:sz w:val="26"/>
                <w:szCs w:val="26"/>
              </w:rPr>
              <w:t>-осуществлять рациональный выбор станочных приспособлений для обеспечения требуемой точности обработки;</w:t>
            </w:r>
          </w:p>
          <w:p w:rsidR="009A6114" w:rsidRPr="003117BE" w:rsidRDefault="009A6114" w:rsidP="009A6114">
            <w:pPr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-составлять технические задания на проектирование технологической оснастки;</w:t>
            </w:r>
          </w:p>
        </w:tc>
        <w:tc>
          <w:tcPr>
            <w:tcW w:w="4898" w:type="dxa"/>
            <w:gridSpan w:val="4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67"/>
        </w:trPr>
        <w:tc>
          <w:tcPr>
            <w:tcW w:w="4793" w:type="dxa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знать:</w:t>
            </w:r>
          </w:p>
        </w:tc>
        <w:tc>
          <w:tcPr>
            <w:tcW w:w="4898" w:type="dxa"/>
            <w:gridSpan w:val="4"/>
            <w:vAlign w:val="center"/>
          </w:tcPr>
          <w:p w:rsidR="009A6114" w:rsidRPr="003117BE" w:rsidRDefault="009A6114" w:rsidP="009A611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  <w:tr w:rsidR="009A6114" w:rsidRPr="003117BE" w:rsidTr="009A61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1990"/>
        </w:trPr>
        <w:tc>
          <w:tcPr>
            <w:tcW w:w="4793" w:type="dxa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-назначение, устройство и область применения станочных приспособлений;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-схемы и погрешность базирования заготовок в приспособлениях;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-приспособления для станков с ЧПУ и обрабатывающих центров.</w:t>
            </w:r>
          </w:p>
        </w:tc>
        <w:tc>
          <w:tcPr>
            <w:tcW w:w="4898" w:type="dxa"/>
            <w:gridSpan w:val="4"/>
            <w:tcBorders>
              <w:bottom w:val="single" w:sz="4" w:space="0" w:color="auto"/>
            </w:tcBorders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68"/>
          <w:jc w:val="center"/>
        </w:trPr>
        <w:tc>
          <w:tcPr>
            <w:tcW w:w="52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ОК 1 Понимать сущность и социальную значимость своей будущей профессией,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121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2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Наблюдение и оценка на занятиях при выполнении практических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3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40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5 Использовать информационно-коммуникативные технологии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892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6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79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7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1266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9A6114" w:rsidRPr="003117BE" w:rsidTr="009A6114">
        <w:tblPrEx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gridAfter w:val="1"/>
          <w:wAfter w:w="120" w:type="dxa"/>
          <w:trHeight w:val="529"/>
          <w:jc w:val="center"/>
        </w:trPr>
        <w:tc>
          <w:tcPr>
            <w:tcW w:w="5211" w:type="dxa"/>
            <w:gridSpan w:val="3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ОК 9 Ориентироваться в условиях частой смены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03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3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1.2. Выбирать метод получения заготовок и схемы их базирования.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Составлять маршруты изготовления деталей и проектировать технологические операции.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Разрабатывать и внедрять управляющие программы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7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33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2.1. Участвовать в планировании и организации работы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10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2.2. Участвовать в руководстве работой структурного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89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2.3. Участвовать в анализе процесса и результатов деятельности подразделения.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225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ПК 3.1. Участвовать в реализации технологического процесса по изготовлению деталей.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3117BE" w:rsidRDefault="009A6114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3.2. 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4366" w:type="dxa"/>
            <w:gridSpan w:val="2"/>
          </w:tcPr>
          <w:p w:rsidR="009A6114" w:rsidRPr="003117BE" w:rsidRDefault="009A6114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9A6114" w:rsidRPr="003117BE" w:rsidRDefault="009A6114" w:rsidP="009A611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3117BE">
              <w:rPr>
                <w:rFonts w:ascii="Times New Roman" w:hAnsi="Times New Roman" w:cs="Times New Roman"/>
                <w:bCs/>
                <w:sz w:val="26"/>
                <w:szCs w:val="26"/>
              </w:rPr>
              <w:t>Оценка результата экзамена по ОП.09 Технологическая оснастка</w:t>
            </w:r>
            <w:r w:rsidRPr="003117BE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9A6114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9A6114" w:rsidRPr="00002911" w:rsidRDefault="00002911" w:rsidP="00002911">
            <w:pPr>
              <w:tabs>
                <w:tab w:val="left" w:pos="9781"/>
              </w:tabs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ЛР. 8 Готовый соответствовать ожиданиям работодателей: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проектно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4366" w:type="dxa"/>
            <w:gridSpan w:val="2"/>
          </w:tcPr>
          <w:p w:rsidR="009A6114" w:rsidRDefault="00002911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защиты отчетов по практикам</w:t>
            </w:r>
          </w:p>
          <w:p w:rsidR="00002911" w:rsidRPr="003117BE" w:rsidRDefault="00002911" w:rsidP="009A6114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Характеристика от руководителей практик</w:t>
            </w:r>
          </w:p>
        </w:tc>
      </w:tr>
      <w:tr w:rsidR="00002911" w:rsidRPr="003117BE" w:rsidTr="009A6114">
        <w:tblPrEx>
          <w:jc w:val="center"/>
          <w:tblInd w:w="0" w:type="dxa"/>
          <w:tblLook w:val="0000" w:firstRow="0" w:lastRow="0" w:firstColumn="0" w:lastColumn="0" w:noHBand="0" w:noVBand="0"/>
        </w:tblPrEx>
        <w:trPr>
          <w:gridAfter w:val="1"/>
          <w:wAfter w:w="120" w:type="dxa"/>
          <w:trHeight w:val="174"/>
          <w:jc w:val="center"/>
        </w:trPr>
        <w:tc>
          <w:tcPr>
            <w:tcW w:w="5205" w:type="dxa"/>
            <w:gridSpan w:val="2"/>
          </w:tcPr>
          <w:p w:rsidR="00002911" w:rsidRPr="00002911" w:rsidRDefault="00002911" w:rsidP="009A6114">
            <w:pPr>
              <w:tabs>
                <w:tab w:val="left" w:pos="9781"/>
              </w:tabs>
              <w:contextualSpacing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ЛР.16 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366" w:type="dxa"/>
            <w:gridSpan w:val="2"/>
          </w:tcPr>
          <w:p w:rsidR="00002911" w:rsidRPr="003117BE" w:rsidRDefault="00002911" w:rsidP="00002911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Оценка выполнений самостоятельных работ: выполнение презентаций, подготовка сообщений, докладов.</w:t>
            </w:r>
          </w:p>
        </w:tc>
      </w:tr>
    </w:tbl>
    <w:p w:rsid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002911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002911" w:rsidRPr="00002911" w:rsidRDefault="00002911" w:rsidP="00002911">
      <w:pPr>
        <w:spacing w:after="0" w:line="240" w:lineRule="auto"/>
        <w:ind w:left="57" w:right="57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3.1.1.Банк тестовых заданий по темам дисциплины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371"/>
        <w:gridCol w:w="1134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Балл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Установочными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Измерительными базами могут быть: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Черновая база- это …………………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Чистовая база – это……………..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Технологическими базами называются:……………….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Правило единства баз: Установочные и измерительные базы должны являться одними и теми же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371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Р=11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1"/>
        <w:gridCol w:w="7495"/>
        <w:gridCol w:w="1039"/>
      </w:tblGrid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Наименование вопроса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Номинальный размер – это: а) полученный конструктором  б) полученный измерением  в) числовое значение линейной величины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lastRenderedPageBreak/>
              <w:t>2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Наружные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Внутренние  элементы детали называются:  а) отверстие  б) вал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Зазор – это  разность действительных размеров вала и отверстия, если  : а) размер отверстия меньше размера вала  б) размер отверстия больше размера вала 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5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Натяг – это   разность действительных размеров вала и отверстия, если  :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Посадка – это:  а) размер отверстия меньше размера вала  б) размер вала больше размера отверстия  в) размер вала и отверстия с одинаковыми номинальными размерами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kern w:val="28"/>
                <w:sz w:val="26"/>
                <w:szCs w:val="26"/>
              </w:rPr>
              <w:t>7</w:t>
            </w: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Задание: определить допуск на размер 16</w:t>
            </w:r>
            <w:r w:rsidRPr="00002911">
              <w:rPr>
                <w:kern w:val="28"/>
                <w:sz w:val="26"/>
                <w:szCs w:val="26"/>
                <w:vertAlign w:val="subscript"/>
              </w:rPr>
              <w:t>-0,2</w:t>
            </w:r>
            <w:r w:rsidRPr="00002911">
              <w:rPr>
                <w:kern w:val="28"/>
                <w:sz w:val="26"/>
                <w:szCs w:val="26"/>
                <w:vertAlign w:val="superscript"/>
              </w:rPr>
              <w:t>+0,3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+0,3 –это…   - 0,2 –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   16-</w:t>
            </w:r>
            <w:proofErr w:type="gramStart"/>
            <w:r w:rsidRPr="00002911">
              <w:rPr>
                <w:kern w:val="28"/>
                <w:sz w:val="26"/>
                <w:szCs w:val="26"/>
              </w:rPr>
              <w:t>это….</w:t>
            </w:r>
            <w:proofErr w:type="gramEnd"/>
            <w:r w:rsidRPr="00002911">
              <w:rPr>
                <w:kern w:val="28"/>
                <w:sz w:val="26"/>
                <w:szCs w:val="26"/>
              </w:rPr>
              <w:t>.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Наибольший предельный размер =</w:t>
            </w:r>
          </w:p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>Наименьший  предельный размер =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Р=6</w:t>
            </w:r>
          </w:p>
        </w:tc>
      </w:tr>
      <w:tr w:rsidR="00002911" w:rsidRPr="00002911" w:rsidTr="000D3773">
        <w:tc>
          <w:tcPr>
            <w:tcW w:w="817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</w:p>
        </w:tc>
        <w:tc>
          <w:tcPr>
            <w:tcW w:w="7655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rPr>
                <w:kern w:val="28"/>
                <w:sz w:val="26"/>
                <w:szCs w:val="26"/>
              </w:rPr>
            </w:pPr>
            <w:r w:rsidRPr="00002911">
              <w:rPr>
                <w:kern w:val="28"/>
                <w:sz w:val="26"/>
                <w:szCs w:val="26"/>
              </w:rPr>
              <w:t xml:space="preserve"> Итого:</w:t>
            </w:r>
          </w:p>
        </w:tc>
        <w:tc>
          <w:tcPr>
            <w:tcW w:w="992" w:type="dxa"/>
            <w:hideMark/>
          </w:tcPr>
          <w:p w:rsidR="00002911" w:rsidRPr="00002911" w:rsidRDefault="00002911" w:rsidP="00002911">
            <w:pPr>
              <w:widowControl w:val="0"/>
              <w:overflowPunct w:val="0"/>
              <w:adjustRightInd w:val="0"/>
              <w:jc w:val="center"/>
              <w:rPr>
                <w:b/>
                <w:kern w:val="28"/>
                <w:sz w:val="26"/>
                <w:szCs w:val="26"/>
              </w:rPr>
            </w:pPr>
            <w:r w:rsidRPr="00002911">
              <w:rPr>
                <w:b/>
                <w:sz w:val="26"/>
                <w:szCs w:val="26"/>
              </w:rPr>
              <w:t>Р=12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7558"/>
        <w:gridCol w:w="976"/>
      </w:tblGrid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Наименование вопроса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Кол баллов</w:t>
            </w:r>
          </w:p>
        </w:tc>
      </w:tr>
      <w:tr w:rsidR="00002911" w:rsidRPr="00002911" w:rsidTr="000D3773">
        <w:trPr>
          <w:trHeight w:val="231"/>
        </w:trPr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основное назначение делительной головки:  1-       2-   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На  рисунке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(рис. 1)   по кинематической схеме определить 8  позиций:</w:t>
            </w:r>
          </w:p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    1,7, 13,19, 20,21,22,23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Р=8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Характеристикой делительной головки называется</w:t>
            </w:r>
            <w:proofErr w:type="gram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….</w:t>
            </w:r>
            <w:proofErr w:type="gram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.  ……… рукоятки, которые необходимо сделать, чтобы  шпиндель повернулся  на …….. оборот.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обозначается буквой:    ……..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Характеристика делительной головки равна: а) 36   б) 40   в) 20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Написать формулу числа вращения делительной головки: </w:t>
            </w:r>
            <w:r w:rsidRPr="0000291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6 </w:t>
            </w: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Угол поворота делительной головки равен: α=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817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655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Итого:</w:t>
            </w:r>
          </w:p>
        </w:tc>
        <w:tc>
          <w:tcPr>
            <w:tcW w:w="918" w:type="dxa"/>
          </w:tcPr>
          <w:p w:rsidR="00002911" w:rsidRPr="00002911" w:rsidRDefault="00002911" w:rsidP="0000291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Р=16</w:t>
            </w:r>
          </w:p>
        </w:tc>
      </w:tr>
    </w:tbl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три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45.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4.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 цилиндрической заготовке требуется фрезеровать две равно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мерно расположенных канавки. Определить число оборотов рукоятки для пово</w:t>
      </w:r>
      <w:r w:rsidRPr="00002911">
        <w:rPr>
          <w:rFonts w:ascii="Times New Roman" w:hAnsi="Times New Roman" w:cs="Times New Roman"/>
          <w:sz w:val="26"/>
          <w:szCs w:val="26"/>
        </w:rPr>
        <w:softHyphen/>
        <w:t>рота заготовки при фрезеровании каждой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5. 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>Решить задачу</w:t>
      </w:r>
      <w:r w:rsidRPr="00002911">
        <w:rPr>
          <w:rFonts w:ascii="Times New Roman" w:hAnsi="Times New Roman" w:cs="Times New Roman"/>
          <w:sz w:val="26"/>
          <w:szCs w:val="26"/>
        </w:rPr>
        <w:t xml:space="preserve">. Определить число оборотов рукоятки, выбрать число отверстий на делительном диске и число делений при фрезеровании зубчатого колеса с числом зубьев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6.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6.</w:t>
      </w:r>
      <w:r w:rsidRPr="00002911">
        <w:rPr>
          <w:rFonts w:ascii="Times New Roman" w:hAnsi="Times New Roman" w:cs="Times New Roman"/>
          <w:b/>
          <w:bCs/>
          <w:sz w:val="26"/>
          <w:szCs w:val="26"/>
        </w:rPr>
        <w:t xml:space="preserve"> Решить задачу</w:t>
      </w:r>
    </w:p>
    <w:p w:rsidR="00002911" w:rsidRPr="00002911" w:rsidRDefault="00002911" w:rsidP="00002911">
      <w:pPr>
        <w:pStyle w:val="20"/>
        <w:shd w:val="clear" w:color="auto" w:fill="auto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На цилиндрической заготовке требуется фрезеровать две канавки с центральным углом между осями 30°. Определить число оборотов рукоятки. 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6"/>
        <w:tblW w:w="9747" w:type="dxa"/>
        <w:tblLook w:val="04A0" w:firstRow="1" w:lastRow="0" w:firstColumn="1" w:lastColumn="0" w:noHBand="0" w:noVBand="1"/>
      </w:tblPr>
      <w:tblGrid>
        <w:gridCol w:w="1101"/>
        <w:gridCol w:w="7512"/>
        <w:gridCol w:w="1134"/>
      </w:tblGrid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 xml:space="preserve">№ </w:t>
            </w:r>
            <w:proofErr w:type="spellStart"/>
            <w:r w:rsidRPr="00002911">
              <w:rPr>
                <w:sz w:val="26"/>
                <w:szCs w:val="26"/>
              </w:rPr>
              <w:t>п.п</w:t>
            </w:r>
            <w:proofErr w:type="spellEnd"/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Наименование вопроса</w:t>
            </w:r>
          </w:p>
          <w:p w:rsidR="00002911" w:rsidRPr="00002911" w:rsidRDefault="00002911" w:rsidP="00002911">
            <w:pPr>
              <w:rPr>
                <w:sz w:val="26"/>
                <w:szCs w:val="26"/>
              </w:rPr>
            </w:pPr>
          </w:p>
        </w:tc>
        <w:tc>
          <w:tcPr>
            <w:tcW w:w="1134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Баллы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Гидропривод- это совокупность …….., предназначенных для приведения в ….. механизмов станка посредством……….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Жидкостью служит………    ……… марки ……..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3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Расписать марку масла И 20:   И-        20-      это ……… ,  в…….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4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proofErr w:type="spellStart"/>
            <w:r w:rsidRPr="00002911">
              <w:rPr>
                <w:sz w:val="26"/>
                <w:szCs w:val="26"/>
              </w:rPr>
              <w:t>Пневмопривод</w:t>
            </w:r>
            <w:proofErr w:type="spellEnd"/>
            <w:r w:rsidRPr="00002911">
              <w:rPr>
                <w:sz w:val="26"/>
                <w:szCs w:val="26"/>
              </w:rPr>
              <w:t xml:space="preserve"> работает на </w:t>
            </w:r>
            <w:proofErr w:type="gramStart"/>
            <w:r w:rsidRPr="00002911">
              <w:rPr>
                <w:sz w:val="26"/>
                <w:szCs w:val="26"/>
              </w:rPr>
              <w:t>…….</w:t>
            </w:r>
            <w:proofErr w:type="gramEnd"/>
            <w:r w:rsidRPr="00002911">
              <w:rPr>
                <w:sz w:val="26"/>
                <w:szCs w:val="26"/>
              </w:rPr>
              <w:t>.  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5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Давление сжатого воздуха составляет ………. Атмосфер.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6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Для регулирования масла используют 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7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В насосе втягивание масла осуществляется за счет зоны………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8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Исполнительным органом в гидроприводе является……….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Р=1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9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Гидроцилиндр состоит: 1-   2-   3-   4-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Р=4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10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Назначение гидроцилиндра: преобразовать энергию ….. в ………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11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Преимущества гидропривода: 1)     2)        3)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Р=3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12</w:t>
            </w: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Недостатки гидропривода:  1)  2)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</w:t>
            </w:r>
          </w:p>
        </w:tc>
      </w:tr>
      <w:tr w:rsidR="00002911" w:rsidRPr="00002911" w:rsidTr="000D3773">
        <w:tc>
          <w:tcPr>
            <w:tcW w:w="1101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512" w:type="dxa"/>
          </w:tcPr>
          <w:p w:rsidR="00002911" w:rsidRPr="00002911" w:rsidRDefault="00002911" w:rsidP="00002911">
            <w:pPr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Итого:</w:t>
            </w:r>
          </w:p>
        </w:tc>
        <w:tc>
          <w:tcPr>
            <w:tcW w:w="1134" w:type="dxa"/>
          </w:tcPr>
          <w:p w:rsidR="00002911" w:rsidRPr="00002911" w:rsidRDefault="00002911" w:rsidP="00002911">
            <w:pPr>
              <w:jc w:val="center"/>
              <w:rPr>
                <w:sz w:val="26"/>
                <w:szCs w:val="26"/>
              </w:rPr>
            </w:pPr>
            <w:r w:rsidRPr="00002911">
              <w:rPr>
                <w:sz w:val="26"/>
                <w:szCs w:val="26"/>
              </w:rPr>
              <w:t>Р=27</w:t>
            </w:r>
          </w:p>
        </w:tc>
      </w:tr>
    </w:tbl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bookmarkStart w:id="3" w:name="_MON_1708878819"/>
    <w:bookmarkEnd w:id="3"/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object w:dxaOrig="9648" w:dyaOrig="1081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40.75pt" o:ole="">
            <v:imagedata r:id="rId6" o:title=""/>
          </v:shape>
          <o:OLEObject Type="Embed" ProgID="Word.Document.12" ShapeID="_x0000_i1025" DrawAspect="Content" ObjectID="_1727259260" r:id="rId7">
            <o:FieldCodes>\s</o:FieldCodes>
          </o:OLEObject>
        </w:object>
      </w:r>
    </w:p>
    <w:p w:rsidR="00002911" w:rsidRPr="00002911" w:rsidRDefault="00002911" w:rsidP="00002911">
      <w:pPr>
        <w:tabs>
          <w:tab w:val="left" w:pos="256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3.1</w:t>
      </w:r>
      <w:r w:rsidRPr="00002911">
        <w:rPr>
          <w:rFonts w:ascii="Times New Roman" w:hAnsi="Times New Roman" w:cs="Times New Roman"/>
          <w:b/>
          <w:sz w:val="26"/>
          <w:szCs w:val="26"/>
        </w:rPr>
        <w:tab/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Определить усилия, создаваемые винтом или гайкой, при заданных условиях (табл. 3.1).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Таблица 3.1  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0" w:type="auto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8"/>
        <w:gridCol w:w="3937"/>
        <w:gridCol w:w="1252"/>
        <w:gridCol w:w="1843"/>
      </w:tblGrid>
      <w:tr w:rsidR="00002911" w:rsidRPr="00002911" w:rsidTr="000D3773">
        <w:trPr>
          <w:trHeight w:val="841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Тип болта или гайки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Диаметр резьбы, мм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Прилагаемое </w:t>
            </w:r>
            <w:proofErr w:type="spellStart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усилие</w:t>
            </w: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Р</w:t>
            </w:r>
            <w:proofErr w:type="spellEnd"/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Н</w:t>
            </w:r>
          </w:p>
        </w:tc>
      </w:tr>
      <w:tr w:rsidR="00002911" w:rsidRPr="00002911" w:rsidTr="000D3773">
        <w:trPr>
          <w:trHeight w:val="2196"/>
        </w:trPr>
        <w:tc>
          <w:tcPr>
            <w:tcW w:w="1048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937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Гайка шестигранная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 плоским опорным торцом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Болт со сферическим опорным торцом, упирающийся в конусное отверстие (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62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 xml:space="preserve"> = 120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sym w:font="Symbol" w:char="F0B0"/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252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  <w:tc>
          <w:tcPr>
            <w:tcW w:w="1843" w:type="dxa"/>
            <w:shd w:val="clear" w:color="auto" w:fill="auto"/>
          </w:tcPr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120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130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150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110</w:t>
            </w: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02911" w:rsidRPr="00002911" w:rsidRDefault="00002911" w:rsidP="00002911">
            <w:pPr>
              <w:tabs>
                <w:tab w:val="left" w:pos="540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160</w:t>
            </w:r>
          </w:p>
        </w:tc>
      </w:tr>
    </w:tbl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3.2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Задача 3.3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tabs>
          <w:tab w:val="left" w:pos="540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>, определить усилие, развиваемое этим зажимом (табл. 3.2)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Исходные данные: выбрать круговой эксцентрик для зажима заготовки по размеру </w:t>
      </w:r>
      <w:r w:rsidRPr="00002911">
        <w:rPr>
          <w:rFonts w:ascii="Times New Roman" w:hAnsi="Times New Roman" w:cs="Times New Roman"/>
          <w:i/>
          <w:sz w:val="26"/>
          <w:szCs w:val="26"/>
        </w:rPr>
        <w:t>Н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130 h16.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>, развиваемое этим зажимом.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Таблица 3.2</w:t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Варианты заданий</w:t>
      </w:r>
    </w:p>
    <w:tbl>
      <w:tblPr>
        <w:tblW w:w="6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85"/>
        <w:gridCol w:w="1566"/>
        <w:gridCol w:w="1584"/>
        <w:gridCol w:w="1565"/>
      </w:tblGrid>
      <w:tr w:rsidR="00002911" w:rsidRPr="00002911" w:rsidTr="000D3773">
        <w:trPr>
          <w:trHeight w:val="212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№ варианта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i/>
                <w:sz w:val="26"/>
                <w:szCs w:val="26"/>
              </w:rPr>
              <w:t>Н</w:t>
            </w: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, мм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25 ± 0,5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275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140 h14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210 h12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500 h16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70 ± 0,25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35 + 0,6</w:t>
            </w:r>
          </w:p>
        </w:tc>
      </w:tr>
      <w:tr w:rsidR="00002911" w:rsidRPr="00002911" w:rsidTr="000D3773">
        <w:trPr>
          <w:trHeight w:val="213"/>
        </w:trPr>
        <w:tc>
          <w:tcPr>
            <w:tcW w:w="158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1566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90 ± 0,3</w:t>
            </w:r>
          </w:p>
        </w:tc>
        <w:tc>
          <w:tcPr>
            <w:tcW w:w="1584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1565" w:type="dxa"/>
            <w:shd w:val="clear" w:color="auto" w:fill="auto"/>
          </w:tcPr>
          <w:p w:rsidR="00002911" w:rsidRPr="00002911" w:rsidRDefault="00002911" w:rsidP="000029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02911">
              <w:rPr>
                <w:rFonts w:ascii="Times New Roman" w:hAnsi="Times New Roman" w:cs="Times New Roman"/>
                <w:sz w:val="26"/>
                <w:szCs w:val="26"/>
              </w:rPr>
              <w:t>175 + 1,5</w:t>
            </w:r>
          </w:p>
        </w:tc>
      </w:tr>
    </w:tbl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74BDD81" wp14:editId="747D73E1">
            <wp:extent cx="2225675" cy="18027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Рис. 6.  Схема кругового эксцентрика</w:t>
      </w: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1B3A27" w:rsidRPr="00002911" w:rsidRDefault="001B3A27" w:rsidP="00002911">
      <w:pPr>
        <w:spacing w:after="0" w:line="240" w:lineRule="auto"/>
        <w:ind w:left="57" w:right="57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Default="00002911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3.1.2. Перечень лабораторно-практических работ по темам дисциплины:</w:t>
      </w:r>
    </w:p>
    <w:p w:rsidR="001B3A27" w:rsidRPr="00002911" w:rsidRDefault="001B3A27" w:rsidP="001B3A27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bCs/>
          <w:sz w:val="26"/>
          <w:szCs w:val="26"/>
        </w:rPr>
        <w:t>№</w:t>
      </w:r>
      <w:r w:rsidRPr="001B3A27">
        <w:rPr>
          <w:rStyle w:val="211pt"/>
          <w:rFonts w:eastAsia="Arial Unicode MS"/>
          <w:sz w:val="26"/>
          <w:szCs w:val="26"/>
        </w:rPr>
        <w:t>1 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Theme="minorHAnsi"/>
          <w:b w:val="0"/>
          <w:sz w:val="26"/>
          <w:szCs w:val="26"/>
        </w:rPr>
        <w:t>№2Применение правила шести точек для заготовок различной формы.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Fonts w:ascii="Times New Roman" w:hAnsi="Times New Roman" w:cs="Times New Roman"/>
          <w:sz w:val="26"/>
          <w:szCs w:val="26"/>
        </w:rPr>
        <w:t>№3</w:t>
      </w:r>
      <w:r w:rsidRPr="001B3A27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№4</w:t>
      </w:r>
      <w:r w:rsidRPr="001B3A27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№5</w:t>
      </w:r>
      <w:r w:rsidRPr="001B3A27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"/>
          <w:rFonts w:eastAsia="Arial Unicode MS"/>
          <w:sz w:val="26"/>
          <w:szCs w:val="26"/>
        </w:rPr>
        <w:t>№6</w:t>
      </w:r>
      <w:r w:rsidRPr="001B3A27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0"/>
          <w:rFonts w:eastAsia="Arial Unicode MS"/>
          <w:b w:val="0"/>
          <w:sz w:val="26"/>
          <w:szCs w:val="26"/>
        </w:rPr>
      </w:pPr>
      <w:r w:rsidRPr="001B3A27">
        <w:rPr>
          <w:rStyle w:val="211pt"/>
          <w:rFonts w:eastAsiaTheme="majorEastAsia"/>
          <w:sz w:val="26"/>
          <w:szCs w:val="26"/>
        </w:rPr>
        <w:t>№7</w:t>
      </w:r>
      <w:r w:rsidRPr="001B3A27">
        <w:rPr>
          <w:rStyle w:val="211pt0"/>
          <w:rFonts w:eastAsia="Arial Unicode MS"/>
          <w:b w:val="0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№8</w:t>
      </w:r>
      <w:r w:rsidRPr="001B3A27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№9</w:t>
      </w:r>
      <w:r w:rsidRPr="001B3A27">
        <w:rPr>
          <w:rStyle w:val="211pt"/>
          <w:rFonts w:eastAsia="Arial Unicode MS"/>
          <w:sz w:val="26"/>
          <w:szCs w:val="26"/>
        </w:rPr>
        <w:t xml:space="preserve">Конструкции </w:t>
      </w:r>
      <w:proofErr w:type="spellStart"/>
      <w:r w:rsidRPr="001B3A27">
        <w:rPr>
          <w:rStyle w:val="211pt"/>
          <w:rFonts w:eastAsia="Arial Unicode MS"/>
          <w:sz w:val="26"/>
          <w:szCs w:val="26"/>
        </w:rPr>
        <w:t>самоцентрирующих</w:t>
      </w:r>
      <w:proofErr w:type="spellEnd"/>
      <w:r w:rsidRPr="001B3A27">
        <w:rPr>
          <w:rStyle w:val="211pt"/>
          <w:rFonts w:eastAsia="Arial Unicode MS"/>
          <w:sz w:val="26"/>
          <w:szCs w:val="26"/>
        </w:rPr>
        <w:t xml:space="preserve"> приспособлений.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№10</w:t>
      </w:r>
      <w:r w:rsidRPr="001B3A27">
        <w:rPr>
          <w:rStyle w:val="211pt"/>
          <w:rFonts w:eastAsia="Arial Unicode MS"/>
          <w:sz w:val="26"/>
          <w:szCs w:val="26"/>
        </w:rPr>
        <w:t>Расчёт механизированного привода приспособления.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Theme="majorEastAsia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№11</w:t>
      </w:r>
      <w:r w:rsidRPr="001B3A27">
        <w:rPr>
          <w:rStyle w:val="211pt"/>
          <w:rFonts w:eastAsiaTheme="majorEastAsia"/>
          <w:sz w:val="26"/>
          <w:szCs w:val="26"/>
        </w:rPr>
        <w:t>Выбор и расчет пневматических приводов приспособлений. Приводы поршневые и диафрагменные.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№12</w:t>
      </w:r>
      <w:r w:rsidRPr="001B3A27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№13</w:t>
      </w:r>
      <w:r w:rsidRPr="001B3A27">
        <w:rPr>
          <w:rStyle w:val="211pt"/>
          <w:rFonts w:eastAsia="Arial Unicode MS"/>
          <w:sz w:val="26"/>
          <w:szCs w:val="26"/>
        </w:rPr>
        <w:t>Примеры применения различных конструкций делительных и поворотных устройств.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Style w:val="211pt"/>
          <w:rFonts w:eastAsia="Arial Unicode MS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№14</w:t>
      </w:r>
      <w:r w:rsidRPr="001B3A27">
        <w:rPr>
          <w:rStyle w:val="211pt"/>
          <w:rFonts w:eastAsia="Arial Unicode MS"/>
          <w:sz w:val="26"/>
          <w:szCs w:val="26"/>
        </w:rPr>
        <w:t xml:space="preserve"> Методы центрирования и крепления корпусов на станках.</w:t>
      </w:r>
    </w:p>
    <w:p w:rsidR="00002911" w:rsidRPr="001B3A27" w:rsidRDefault="00002911" w:rsidP="00002911">
      <w:pPr>
        <w:spacing w:after="0" w:line="240" w:lineRule="auto"/>
        <w:ind w:left="851"/>
        <w:jc w:val="both"/>
        <w:rPr>
          <w:rFonts w:ascii="Times New Roman" w:hAnsi="Times New Roman" w:cs="Times New Roman"/>
          <w:sz w:val="26"/>
          <w:szCs w:val="26"/>
        </w:rPr>
      </w:pPr>
      <w:r w:rsidRPr="001B3A27">
        <w:rPr>
          <w:rStyle w:val="211pt0"/>
          <w:rFonts w:eastAsia="Arial Unicode MS"/>
          <w:b w:val="0"/>
          <w:sz w:val="26"/>
          <w:szCs w:val="26"/>
        </w:rPr>
        <w:t>№15</w:t>
      </w:r>
      <w:r w:rsidRPr="001B3A27">
        <w:rPr>
          <w:rStyle w:val="211pt"/>
          <w:rFonts w:eastAsiaTheme="majorEastAsia"/>
          <w:sz w:val="26"/>
          <w:szCs w:val="26"/>
        </w:rPr>
        <w:t>Проектирование станочных приспособлений для конкретной детали</w:t>
      </w:r>
    </w:p>
    <w:p w:rsidR="00002911" w:rsidRPr="00002911" w:rsidRDefault="00002911" w:rsidP="00002911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3.2.1. Контрольно-оценочные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материалы по итоговой оценке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дисциплины</w:t>
      </w: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742AB6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Вопросы экзамена: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Роль и значение технологической оснастки в производственном процессе, перспективы ее развития. Взаимосвязь оснастки с основным оборудованием производственного процесса.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Классификация приспособлений по назначению, их применению на различных станках, степени универсальности.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Выбор приспособлений для единичного, серийного и массового производства. Основные конструктивные элементы приспособлений.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1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Базирование заготовок в приспособлениях, правило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Принципы базирования. Особенности базирования заготовок, обрабатываемых на станках с ЧПУ. Погрешности базирования.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Calibri"/>
          <w:sz w:val="26"/>
          <w:szCs w:val="26"/>
        </w:rPr>
        <w:t>Применение правила шести точек для заготовок различной формы.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Расчёт погрешности базирования заготовки в приспособлении.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18</w:t>
      </w:r>
      <w:r w:rsidRPr="00002911">
        <w:rPr>
          <w:rStyle w:val="211pt"/>
          <w:rFonts w:eastAsiaTheme="majorEastAsia"/>
          <w:sz w:val="26"/>
          <w:szCs w:val="26"/>
        </w:rPr>
        <w:t>Назначение установочных элементов в приспособлениях и требования, предъявляемые к материалам для их изготовления. Классификация установочных элементов приспособления.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tabs>
          <w:tab w:val="left" w:pos="245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Зажимные механизмы: назначение и технические требования, предъявляемые к </w:t>
      </w:r>
      <w:r w:rsidRPr="00002911">
        <w:rPr>
          <w:rStyle w:val="211pt"/>
          <w:rFonts w:eastAsiaTheme="majorEastAsia"/>
          <w:sz w:val="26"/>
          <w:szCs w:val="26"/>
        </w:rPr>
        <w:lastRenderedPageBreak/>
        <w:t>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Зажимы: винтовые, эксцентриковые, клиновые, многократные, гидравлические с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гидропластом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>, прихваты. Принцип их работы, схемы действия сил и расчет усилия зажима.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Элементы приспособлений для установки заготовки по наружным цилиндрическим поверхностям, отверстию, резьбе, сложному контуру; центровым гнездам.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Элементы приспособлений для установки заготовки одновременно по нескольким поверхностям.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Графическое обозначение опор и установочных устройств в соответствии с действующими ГОСТами.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0"/>
          <w:rFonts w:eastAsia="Arial Unicode MS"/>
          <w:sz w:val="26"/>
          <w:szCs w:val="26"/>
        </w:rPr>
        <w:t>Приводы зажимных механизмов: ручные, механизированные, автоматизированные.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Графическое обозначение зажимов в соответствии с действующими стандартами.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Назначение направляющих элементов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Кондукторные втулки различного типа и назначения (постоянные, сменные, быстросменные и специальные.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Материал втулок и термообработка.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Допуски на размеры кондукторных втулок, устанавливаемых для проведения фрезерных работ.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inorEastAsia"/>
          <w:sz w:val="26"/>
          <w:szCs w:val="26"/>
        </w:rPr>
        <w:t>Назначение приспособлений. Классификация приспособлений по назначению, их применению на различных станках, степени универсальности, виду привода и другим признакам.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Понятие о базах, их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классификация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назначение. Правило шести точек при базировании. Применение правила шести точек.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механизированных приводов приспособлений. Основные требования к ним.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 w:firstLine="19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Пневматические, гидравлические, вакуумные электроприводы, их конструктивные исполнения и область наиболее эффективного использования.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Пневматическая и воздухопроводная арматура.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>Гидравлические приводы, их достоинства и недостатки.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Механизмы - усилители зажимов, их название, конструкция и принципы действия рычажных, клиновых пневмогидравлических и других усилителей.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Виды поворотных и делительных устройств. Основные требования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областьприменения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поворотных и делительных устройств.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Theme="majorEastAsia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Фиксаторы шариковые, с цилиндрическими пальцами, реечные фиксаторы, их конструктивное исполнение и </w:t>
      </w:r>
      <w:proofErr w:type="spellStart"/>
      <w:r w:rsidRPr="00002911">
        <w:rPr>
          <w:rStyle w:val="211pt"/>
          <w:rFonts w:eastAsiaTheme="majorEastAsia"/>
          <w:sz w:val="26"/>
          <w:szCs w:val="26"/>
        </w:rPr>
        <w:t>точностные</w:t>
      </w:r>
      <w:proofErr w:type="spellEnd"/>
      <w:r w:rsidRPr="00002911">
        <w:rPr>
          <w:rStyle w:val="211pt"/>
          <w:rFonts w:eastAsiaTheme="majorEastAsia"/>
          <w:sz w:val="26"/>
          <w:szCs w:val="26"/>
        </w:rPr>
        <w:t xml:space="preserve"> показатели.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Конструкция делительных дисков.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Назначение корпусов приспособлений, требования, предъявляемые к ним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Конструкции корпусов. Методы их изготовления. Материалы корпусов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Особенности установки приспособлений на станках с ЧПУ. Вспомогательные элементы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Методы центрирования и крепления корпусов на станках.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Универсальные специализированные станочные приспособления.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Calibri"/>
          <w:sz w:val="26"/>
          <w:szCs w:val="26"/>
          <w:lang w:eastAsia="en-US"/>
        </w:rPr>
      </w:pPr>
      <w:r w:rsidRPr="00002911">
        <w:rPr>
          <w:rStyle w:val="211pt"/>
          <w:rFonts w:eastAsia="Arial Unicode MS"/>
          <w:sz w:val="26"/>
          <w:szCs w:val="26"/>
        </w:rPr>
        <w:t>Назначения и виды универсально-наладочных приспособлений, их конструктивные особенности.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lastRenderedPageBreak/>
        <w:t>Назначение и требования, предъявляемые к УСП и СРП, их конструктивные особенности. Типовые комплекты.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составления схем различных типов УСП и СРП. Примеры собранных приспособлений деталей УСП и СРП для различных работ.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>Проектирование станочных и измерительных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Исходные данные для проектирования приспособлений. Обоснование требуемой точности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Style w:val="211pt"/>
          <w:rFonts w:eastAsia="Arial Unicode MS"/>
          <w:sz w:val="26"/>
          <w:szCs w:val="26"/>
        </w:rPr>
        <w:t>Последовательность проектирования приспособления; разработка эскиза, выполнение чертежа детали.</w:t>
      </w:r>
    </w:p>
    <w:p w:rsidR="00002911" w:rsidRPr="00002911" w:rsidRDefault="00002911" w:rsidP="00742AB6">
      <w:pPr>
        <w:pStyle w:val="20"/>
        <w:numPr>
          <w:ilvl w:val="0"/>
          <w:numId w:val="3"/>
        </w:numPr>
        <w:shd w:val="clear" w:color="auto" w:fill="auto"/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Style w:val="211pt"/>
          <w:rFonts w:eastAsiaTheme="majorEastAsia"/>
          <w:sz w:val="26"/>
          <w:szCs w:val="26"/>
        </w:rPr>
        <w:t xml:space="preserve">Выбор и чертежи установочных, зажимных и других элементов приспособления, а также корпуса приспособления, составление </w:t>
      </w:r>
      <w:proofErr w:type="gramStart"/>
      <w:r w:rsidRPr="00002911">
        <w:rPr>
          <w:rStyle w:val="211pt"/>
          <w:rFonts w:eastAsiaTheme="majorEastAsia"/>
          <w:sz w:val="26"/>
          <w:szCs w:val="26"/>
        </w:rPr>
        <w:t>спецификации..</w:t>
      </w:r>
      <w:proofErr w:type="gramEnd"/>
      <w:r w:rsidRPr="00002911">
        <w:rPr>
          <w:rStyle w:val="211pt"/>
          <w:rFonts w:eastAsiaTheme="majorEastAsia"/>
          <w:sz w:val="26"/>
          <w:szCs w:val="26"/>
        </w:rPr>
        <w:t xml:space="preserve"> Расчеты, выполняемые при проектировании приспособлений. Проверка надежности зажима заготовки в приспособлении. Техническое задание на проектировании приспособлений. Основные направления в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Расчеты, выполняемые при проектировании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Эксплуатация станочных приспособлений и требования безопасности.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Оценка эффективности применения станочных приспособлений.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Особенности проектирования контрольных приспособлений</w:t>
      </w:r>
    </w:p>
    <w:p w:rsidR="00002911" w:rsidRPr="00002911" w:rsidRDefault="00002911" w:rsidP="00742AB6">
      <w:pPr>
        <w:pStyle w:val="a3"/>
        <w:numPr>
          <w:ilvl w:val="0"/>
          <w:numId w:val="3"/>
        </w:numPr>
        <w:tabs>
          <w:tab w:val="left" w:pos="426"/>
        </w:tabs>
        <w:spacing w:after="0" w:line="240" w:lineRule="auto"/>
        <w:ind w:left="426"/>
        <w:jc w:val="both"/>
        <w:rPr>
          <w:rStyle w:val="211pt"/>
          <w:rFonts w:eastAsia="Arial Unicode MS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Сущность автоматизированного проектирования.</w:t>
      </w:r>
    </w:p>
    <w:p w:rsidR="00002911" w:rsidRPr="00002911" w:rsidRDefault="00002911" w:rsidP="00742AB6">
      <w:pPr>
        <w:pStyle w:val="14"/>
        <w:numPr>
          <w:ilvl w:val="0"/>
          <w:numId w:val="3"/>
        </w:numPr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Назначение автоматизированных рабочих мест. Возможность и целесообразность создания автоматизированных рабочих</w:t>
      </w:r>
    </w:p>
    <w:p w:rsidR="00002911" w:rsidRPr="00002911" w:rsidRDefault="00002911" w:rsidP="00742AB6">
      <w:pPr>
        <w:pStyle w:val="14"/>
        <w:shd w:val="clear" w:color="auto" w:fill="auto"/>
        <w:tabs>
          <w:tab w:val="left" w:pos="426"/>
        </w:tabs>
        <w:spacing w:line="240" w:lineRule="auto"/>
        <w:ind w:left="426"/>
        <w:jc w:val="both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Билеты экзамена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 xml:space="preserve">Билет №1                                   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Оправки 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>:достоинства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и недостатки. </w:t>
      </w:r>
    </w:p>
    <w:p w:rsidR="00002911" w:rsidRPr="00742AB6" w:rsidRDefault="00002911" w:rsidP="00742AB6">
      <w:pPr>
        <w:pStyle w:val="a3"/>
        <w:numPr>
          <w:ilvl w:val="0"/>
          <w:numId w:val="2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742AB6">
      <w:pPr>
        <w:pStyle w:val="a3"/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742AB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3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1.Призмы. В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иды призм, крепления и углы.</w:t>
      </w:r>
    </w:p>
    <w:p w:rsidR="00002911" w:rsidRPr="00002911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spacing w:val="-4"/>
          <w:sz w:val="26"/>
          <w:szCs w:val="26"/>
        </w:rPr>
        <w:t>2.Классификация приспособлений.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Универсально-наладочные </w:t>
      </w: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приспособления .</w:t>
      </w:r>
      <w:proofErr w:type="gramEnd"/>
    </w:p>
    <w:p w:rsidR="00002911" w:rsidRPr="00002911" w:rsidRDefault="00002911" w:rsidP="00742AB6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 w:cs="Times New Roman"/>
          <w:spacing w:val="-4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Специализированные   наладочные приспособления</w:t>
      </w:r>
    </w:p>
    <w:p w:rsidR="00002911" w:rsidRPr="00002911" w:rsidRDefault="00002911" w:rsidP="00742AB6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ind w:left="284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4</w:t>
      </w:r>
    </w:p>
    <w:p w:rsidR="00002911" w:rsidRPr="00742AB6" w:rsidRDefault="00002911" w:rsidP="00742AB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42AB6">
        <w:rPr>
          <w:rFonts w:ascii="Times New Roman" w:hAnsi="Times New Roman" w:cs="Times New Roman"/>
          <w:color w:val="000000"/>
          <w:sz w:val="26"/>
          <w:szCs w:val="26"/>
        </w:rPr>
        <w:t>1.Винтовой и эксцентриковый зажимы, их достоинства и недостатки. Схемы винтовых и эксцентриковых зажимов.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Установочные пальцы. Схемы установочных пальцев.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3.Определить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26" type="#_x0000_t75" style="width:48.75pt;height:15pt" o:ole="">
            <v:imagedata r:id="rId9" o:title=""/>
          </v:shape>
          <o:OLEObject Type="Embed" ProgID="Equation.3" ShapeID="_x0000_i1026" DrawAspect="Content" ObjectID="_1727259261" r:id="rId1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27" type="#_x0000_t75" style="width:63.75pt;height:18pt" o:ole="">
            <v:imagedata r:id="rId11" o:title=""/>
          </v:shape>
          <o:OLEObject Type="Embed" ProgID="Equation.3" ShapeID="_x0000_i1027" DrawAspect="Content" ObjectID="_1727259262" r:id="rId1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22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1.Оснастка для полых деталей. Оправки. 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2.Погрешности базирования и закрепления заготовок. Полная погрешность.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- 60.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Поводковые патроны. Устройство, назначение. Схема обработки.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Тиски машинные. Универсальные тиски.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28" type="#_x0000_t75" style="width:51.75pt;height:13.5pt" o:ole="">
            <v:imagedata r:id="rId13" o:title=""/>
          </v:shape>
          <o:OLEObject Type="Embed" ProgID="Equation.3" ShapeID="_x0000_i1028" DrawAspect="Content" ObjectID="_1727259263" r:id="rId14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29" type="#_x0000_t75" style="width:54.75pt;height:13.5pt" o:ole="">
            <v:imagedata r:id="rId15" o:title=""/>
          </v:shape>
          <o:OLEObject Type="Embed" ProgID="Equation.3" ShapeID="_x0000_i1029" DrawAspect="Content" ObjectID="_1727259264" r:id="rId16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tabs>
          <w:tab w:val="left" w:pos="274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.Цанговые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 патроны. Подающая, зажимная цанги.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2.Угловые плиты.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0" type="#_x0000_t75" style="width:48.75pt;height:15pt" o:ole="">
            <v:imagedata r:id="rId9" o:title=""/>
          </v:shape>
          <o:OLEObject Type="Embed" ProgID="Equation.3" ShapeID="_x0000_i1030" DrawAspect="Content" ObjectID="_1727259265" r:id="rId17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1" type="#_x0000_t75" style="width:63.75pt;height:18pt" o:ole="">
            <v:imagedata r:id="rId11" o:title=""/>
          </v:shape>
          <o:OLEObject Type="Embed" ProgID="Equation.3" ShapeID="_x0000_i1031" DrawAspect="Content" ObjectID="_1727259266" r:id="rId18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1.Токарные центры. Виды.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2.Делительные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приспособления.</w:t>
      </w:r>
      <w:r w:rsidRPr="00002911">
        <w:rPr>
          <w:rFonts w:ascii="Times New Roman" w:hAnsi="Times New Roman" w:cs="Times New Roman"/>
          <w:sz w:val="26"/>
          <w:szCs w:val="26"/>
        </w:rPr>
        <w:t>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10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Вращающийся центр.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2.Приспособлния расширяющие возможности фрезерных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lastRenderedPageBreak/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2" type="#_x0000_t75" style="width:51.75pt;height:13.5pt" o:ole="">
            <v:imagedata r:id="rId13" o:title=""/>
          </v:shape>
          <o:OLEObject Type="Embed" ProgID="Equation.3" ShapeID="_x0000_i1032" DrawAspect="Content" ObjectID="_1727259267" r:id="rId19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3" type="#_x0000_t75" style="width:54.75pt;height:13.5pt" o:ole="">
            <v:imagedata r:id="rId15" o:title=""/>
          </v:shape>
          <o:OLEObject Type="Embed" ProgID="Equation.3" ShapeID="_x0000_i1033" DrawAspect="Content" ObjectID="_1727259268" r:id="rId20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 Токарные оправки. Устройство. Схема обработки.</w:t>
      </w:r>
    </w:p>
    <w:p w:rsidR="00002911" w:rsidRPr="00002911" w:rsidRDefault="00002911" w:rsidP="00002911">
      <w:pPr>
        <w:tabs>
          <w:tab w:val="left" w:pos="426"/>
        </w:tabs>
        <w:spacing w:after="0" w:line="240" w:lineRule="auto"/>
        <w:rPr>
          <w:rStyle w:val="211pt"/>
          <w:rFonts w:eastAsia="Calibri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</w:t>
      </w: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Корпуса </w:t>
      </w:r>
      <w:proofErr w:type="spellStart"/>
      <w:r w:rsidRPr="00002911">
        <w:rPr>
          <w:rFonts w:ascii="Times New Roman" w:hAnsi="Times New Roman" w:cs="Times New Roman"/>
          <w:spacing w:val="-3"/>
          <w:sz w:val="26"/>
          <w:szCs w:val="26"/>
        </w:rPr>
        <w:t>приспособлений</w: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r w:rsidRPr="00002911">
        <w:rPr>
          <w:rStyle w:val="211pt"/>
          <w:rFonts w:eastAsia="Arial Unicode MS"/>
          <w:sz w:val="26"/>
          <w:szCs w:val="26"/>
        </w:rPr>
        <w:t>Конструкции</w:t>
      </w:r>
      <w:proofErr w:type="spellEnd"/>
      <w:r w:rsidRPr="00002911">
        <w:rPr>
          <w:rStyle w:val="211pt"/>
          <w:rFonts w:eastAsia="Arial Unicode MS"/>
          <w:sz w:val="26"/>
          <w:szCs w:val="26"/>
        </w:rPr>
        <w:t xml:space="preserve"> корпусов. Методы их изготовления. Материалы корпусов.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4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.Планшайбы</w:t>
      </w:r>
      <w:proofErr w:type="gramEnd"/>
      <w:r w:rsidRPr="00002911">
        <w:rPr>
          <w:rFonts w:ascii="Times New Roman" w:hAnsi="Times New Roman" w:cs="Times New Roman"/>
          <w:spacing w:val="-4"/>
          <w:sz w:val="26"/>
          <w:szCs w:val="26"/>
        </w:rPr>
        <w:t xml:space="preserve">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 xml:space="preserve">Винтовой хомутик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круглошлифовального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станка.Устройство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Требуется изготовить зубчатое колесо с числом зубьев </w:t>
      </w:r>
      <w:r w:rsidRPr="00002911">
        <w:rPr>
          <w:rFonts w:ascii="Times New Roman" w:hAnsi="Times New Roman" w:cs="Times New Roman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sz w:val="26"/>
          <w:szCs w:val="26"/>
        </w:rPr>
        <w:t>=35, углом их наклона β= 25</w:t>
      </w:r>
      <w:r w:rsidRPr="00002911">
        <w:rPr>
          <w:rFonts w:ascii="Times New Roman" w:hAnsi="Times New Roman" w:cs="Times New Roman"/>
          <w:sz w:val="26"/>
          <w:szCs w:val="26"/>
          <w:vertAlign w:val="superscript"/>
        </w:rPr>
        <w:t>0</w:t>
      </w:r>
      <w:r w:rsidRPr="00002911">
        <w:rPr>
          <w:rFonts w:ascii="Times New Roman" w:hAnsi="Times New Roman" w:cs="Times New Roman"/>
          <w:sz w:val="26"/>
          <w:szCs w:val="26"/>
        </w:rPr>
        <w:t>, модулем 5мм. Определить шаг винтовой канавки.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№14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1.Приспособления для агрегатных станков.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 xml:space="preserve">2.Шлифовальные оправки. </w:t>
      </w:r>
      <w:r w:rsidRPr="00002911">
        <w:rPr>
          <w:rFonts w:ascii="Times New Roman" w:hAnsi="Times New Roman" w:cs="Times New Roman"/>
          <w:sz w:val="26"/>
          <w:szCs w:val="26"/>
        </w:rPr>
        <w:t>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№15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1.Контрольные приспособления. Основные элементы. Принцип контроля.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плоско-шлифовальных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Магнитные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электромагнитные плиты.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№16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17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1.Установочные элементы приспособлений. Опорные штыри.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Переналаживаемое зажимное приспособления для фрезерного станка с ЧПУ.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погрешность установки гладкого вала на неподвижную призму с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углом 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61"/>
      </w:r>
      <w:r w:rsidRPr="00002911">
        <w:rPr>
          <w:rFonts w:ascii="Times New Roman" w:hAnsi="Times New Roman" w:cs="Times New Roman"/>
          <w:sz w:val="26"/>
          <w:szCs w:val="26"/>
        </w:rPr>
        <w:t xml:space="preserve"> =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90</w:t>
      </w:r>
      <w:r w:rsidRPr="00002911">
        <w:rPr>
          <w:rFonts w:ascii="Times New Roman" w:hAnsi="Times New Roman" w:cs="Times New Roman"/>
          <w:sz w:val="26"/>
          <w:szCs w:val="26"/>
        </w:rPr>
        <w:sym w:font="Symbol" w:char="F0B0"/>
      </w:r>
      <w:r w:rsidRPr="00002911">
        <w:rPr>
          <w:rFonts w:ascii="Times New Roman" w:hAnsi="Times New Roman" w:cs="Times New Roman"/>
          <w:sz w:val="26"/>
          <w:szCs w:val="26"/>
        </w:rPr>
        <w:t xml:space="preserve"> при фрезеровании паза, если нужно выдержать размер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219" w:dyaOrig="380">
          <v:shape id="_x0000_i1034" type="#_x0000_t75" style="width:48.75pt;height:15pt" o:ole="">
            <v:imagedata r:id="rId9" o:title=""/>
          </v:shape>
          <o:OLEObject Type="Embed" ProgID="Equation.3" ShapeID="_x0000_i1034" DrawAspect="Content" ObjectID="_1727259269" r:id="rId21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мм, заданный от нижней образующей. Диаметр базовой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поверхности </w:t>
      </w:r>
      <w:r w:rsidRPr="00002911">
        <w:rPr>
          <w:rFonts w:ascii="Times New Roman" w:hAnsi="Times New Roman" w:cs="Times New Roman"/>
          <w:position w:val="-14"/>
          <w:sz w:val="26"/>
          <w:szCs w:val="26"/>
        </w:rPr>
        <w:object w:dxaOrig="1500" w:dyaOrig="400">
          <v:shape id="_x0000_i1035" type="#_x0000_t75" style="width:63.75pt;height:18pt" o:ole="">
            <v:imagedata r:id="rId11" o:title=""/>
          </v:shape>
          <o:OLEObject Type="Embed" ProgID="Equation.3" ShapeID="_x0000_i1035" DrawAspect="Content" ObjectID="_1727259270" r:id="rId22"/>
        </w:object>
      </w:r>
      <w:r w:rsidRPr="00002911"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Pr="00002911" w:rsidRDefault="00742AB6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№18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pacing w:val="-4"/>
          <w:sz w:val="26"/>
          <w:szCs w:val="26"/>
        </w:rPr>
        <w:t>1 .</w:t>
      </w:r>
      <w:r w:rsidRPr="00002911">
        <w:rPr>
          <w:rFonts w:ascii="Times New Roman" w:hAnsi="Times New Roman" w:cs="Times New Roman"/>
          <w:sz w:val="26"/>
          <w:szCs w:val="26"/>
        </w:rPr>
        <w:t>Погрешность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базирования при установке заготовок в призмы.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2.</w:t>
      </w:r>
      <w:r w:rsidRPr="00002911">
        <w:rPr>
          <w:rFonts w:ascii="Times New Roman" w:hAnsi="Times New Roman" w:cs="Times New Roman"/>
          <w:sz w:val="26"/>
          <w:szCs w:val="26"/>
        </w:rPr>
        <w:t>Установка приспособлений на станке с ЧПУ. Базирование.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Подобрать пневматический цилиндр двустороннего действия, если при пуске сжатого воздуха под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давлением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= 0,4 МПа в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бесштоковую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камеру усилие на штоке составляет </w:t>
      </w:r>
      <w:proofErr w:type="spellStart"/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i/>
          <w:sz w:val="26"/>
          <w:szCs w:val="26"/>
          <w:vertAlign w:val="subscript"/>
        </w:rPr>
        <w:t>шт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= 5000 Н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№19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Эксцентриковые зажимные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механизмы.Устройство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>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 Конструкция элементов приспособлений для станков с ЧПУ.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Определить число оборотов рукоятки делительного приспособления при фрезеровании двух канавок с углом между осями 30 градусов.</w:t>
      </w: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tabs>
          <w:tab w:val="num" w:pos="-540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№20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1.Винтовые зажимные механизмы. Сила зажима. Расчет диаметра винта.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pacing w:val="-3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2.Приспособления для закрепления осевого инструмента в шпинделе станка с ЧПУ.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pacing w:val="-3"/>
          <w:sz w:val="26"/>
          <w:szCs w:val="26"/>
        </w:rPr>
        <w:t>3.</w:t>
      </w:r>
      <w:r w:rsidRPr="00002911">
        <w:rPr>
          <w:rFonts w:ascii="Times New Roman" w:hAnsi="Times New Roman" w:cs="Times New Roman"/>
          <w:sz w:val="26"/>
          <w:szCs w:val="26"/>
        </w:rPr>
        <w:t xml:space="preserve">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21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 </w:t>
      </w: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Зажимные устройства. Клиновой зажим. Схема клинового зажима.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2.Приспособления для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бесцентровошлифовальных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станков. Опорные ножи. Материалы.</w:t>
      </w:r>
    </w:p>
    <w:p w:rsidR="00002911" w:rsidRPr="00002911" w:rsidRDefault="00002911" w:rsidP="00002911">
      <w:pPr>
        <w:tabs>
          <w:tab w:val="left" w:pos="540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3. Определить усилие </w:t>
      </w:r>
      <w:r w:rsidRPr="00002911">
        <w:rPr>
          <w:rFonts w:ascii="Times New Roman" w:hAnsi="Times New Roman" w:cs="Times New Roman"/>
          <w:i/>
          <w:sz w:val="26"/>
          <w:szCs w:val="26"/>
          <w:lang w:val="en-US"/>
        </w:rPr>
        <w:t>Q</w:t>
      </w:r>
      <w:r w:rsidRPr="00002911">
        <w:rPr>
          <w:rFonts w:ascii="Times New Roman" w:hAnsi="Times New Roman" w:cs="Times New Roman"/>
          <w:sz w:val="26"/>
          <w:szCs w:val="26"/>
        </w:rPr>
        <w:t xml:space="preserve">, создаваемое болтом М20 со сферическим опорным торцом при действии на плоскость, если усилие, прилагаемое к ключу, </w:t>
      </w:r>
      <w:r w:rsidRPr="00002911">
        <w:rPr>
          <w:rFonts w:ascii="Times New Roman" w:hAnsi="Times New Roman" w:cs="Times New Roman"/>
          <w:i/>
          <w:sz w:val="26"/>
          <w:szCs w:val="26"/>
        </w:rPr>
        <w:t>Р</w:t>
      </w:r>
      <w:r w:rsidRPr="00002911">
        <w:rPr>
          <w:rFonts w:ascii="Times New Roman" w:hAnsi="Times New Roman" w:cs="Times New Roman"/>
          <w:sz w:val="26"/>
          <w:szCs w:val="26"/>
        </w:rPr>
        <w:t xml:space="preserve"> = 100 Н.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№22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sz w:val="26"/>
          <w:szCs w:val="26"/>
        </w:rPr>
        <w:t>1 .Токарные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хомутики.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 2.Кондукторы для сверления. Накладные кондукторы. Устройство, принцип работы.</w:t>
      </w:r>
    </w:p>
    <w:p w:rsidR="00002911" w:rsidRPr="00002911" w:rsidRDefault="00002911" w:rsidP="00002911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3. Определить наибольшую угловую погрешность при установке обрабатываемой детали по двум отверстиям, если за установочные базы приняты два отверстия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 xml:space="preserve">диаметрами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00" w:dyaOrig="360">
          <v:shape id="_x0000_i1036" type="#_x0000_t75" style="width:51.75pt;height:13.5pt" o:ole="">
            <v:imagedata r:id="rId13" o:title=""/>
          </v:shape>
          <o:OLEObject Type="Embed" ProgID="Equation.3" ShapeID="_x0000_i1036" DrawAspect="Content" ObjectID="_1727259271" r:id="rId23"/>
        </w:object>
      </w:r>
      <w:r w:rsidRPr="00002911">
        <w:rPr>
          <w:rFonts w:ascii="Times New Roman" w:hAnsi="Times New Roman" w:cs="Times New Roman"/>
          <w:sz w:val="26"/>
          <w:szCs w:val="26"/>
        </w:rPr>
        <w:t>;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</w:t>
      </w:r>
      <w:r w:rsidRPr="00002911">
        <w:rPr>
          <w:rFonts w:ascii="Times New Roman" w:hAnsi="Times New Roman" w:cs="Times New Roman"/>
          <w:position w:val="-12"/>
          <w:sz w:val="26"/>
          <w:szCs w:val="26"/>
        </w:rPr>
        <w:object w:dxaOrig="1460" w:dyaOrig="360">
          <v:shape id="_x0000_i1037" type="#_x0000_t75" style="width:54.75pt;height:13.5pt" o:ole="">
            <v:imagedata r:id="rId15" o:title=""/>
          </v:shape>
          <o:OLEObject Type="Embed" ProgID="Equation.3" ShapeID="_x0000_i1037" DrawAspect="Content" ObjectID="_1727259272" r:id="rId24"/>
        </w:object>
      </w:r>
      <w:r w:rsidRPr="00002911">
        <w:rPr>
          <w:rFonts w:ascii="Times New Roman" w:hAnsi="Times New Roman" w:cs="Times New Roman"/>
          <w:sz w:val="26"/>
          <w:szCs w:val="26"/>
        </w:rPr>
        <w:t xml:space="preserve"> Установка производится на два установочных постоянных пальца: цилиндрический и срезанный с соответствующими посадочными диаметрами – 50е9 и 12е9.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 23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1.Четырехкулачковый </w:t>
      </w:r>
      <w:proofErr w:type="spellStart"/>
      <w:r w:rsidRPr="00002911">
        <w:rPr>
          <w:rFonts w:ascii="Times New Roman" w:hAnsi="Times New Roman" w:cs="Times New Roman"/>
          <w:sz w:val="26"/>
          <w:szCs w:val="26"/>
        </w:rPr>
        <w:t>самоцентрирующий</w:t>
      </w:r>
      <w:proofErr w:type="spellEnd"/>
      <w:r w:rsidRPr="00002911">
        <w:rPr>
          <w:rFonts w:ascii="Times New Roman" w:hAnsi="Times New Roman" w:cs="Times New Roman"/>
          <w:sz w:val="26"/>
          <w:szCs w:val="26"/>
        </w:rPr>
        <w:t xml:space="preserve"> патрон. Устройство, назначение.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2.Прихваты. Виды прихватов. Устройство,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-27.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t>Билет №2</w:t>
      </w:r>
    </w:p>
    <w:p w:rsidR="00002911" w:rsidRPr="00742AB6" w:rsidRDefault="00002911" w:rsidP="00742AB6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1. 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Кондукторные втулки, виды втулок. Срок службы. Марки. Схемы втулок.</w:t>
      </w:r>
    </w:p>
    <w:p w:rsidR="00002911" w:rsidRPr="00002911" w:rsidRDefault="00002911" w:rsidP="00002911">
      <w:pPr>
        <w:pStyle w:val="a3"/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2.Пневмопривод. Устройство, назначение, принцип работы.</w:t>
      </w: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3.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Определить число оборотов рукоятки делительного приспособления при фрезеровании зубчатого колеса с числом </w:t>
      </w:r>
      <w:proofErr w:type="spell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зубъев</w:t>
      </w:r>
      <w:proofErr w:type="spellEnd"/>
      <w:r w:rsidRPr="00002911">
        <w:rPr>
          <w:rFonts w:ascii="Times New Roman" w:hAnsi="Times New Roman" w:cs="Times New Roman"/>
          <w:color w:val="000000"/>
          <w:sz w:val="26"/>
          <w:szCs w:val="26"/>
          <w:lang w:val="en-US"/>
        </w:rPr>
        <w:t>z</w:t>
      </w:r>
      <w:r w:rsidRPr="00002911">
        <w:rPr>
          <w:rFonts w:ascii="Times New Roman" w:hAnsi="Times New Roman" w:cs="Times New Roman"/>
          <w:color w:val="000000"/>
          <w:sz w:val="26"/>
          <w:szCs w:val="26"/>
        </w:rPr>
        <w:t>-45.</w:t>
      </w:r>
    </w:p>
    <w:p w:rsidR="00002911" w:rsidRPr="00002911" w:rsidRDefault="00002911" w:rsidP="00002911">
      <w:pPr>
        <w:shd w:val="clear" w:color="auto" w:fill="FFFFFF"/>
        <w:tabs>
          <w:tab w:val="num" w:pos="-5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sz w:val="26"/>
          <w:szCs w:val="26"/>
        </w:rPr>
        <w:lastRenderedPageBreak/>
        <w:t>Билет №25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bCs/>
          <w:color w:val="000000"/>
          <w:sz w:val="26"/>
          <w:szCs w:val="26"/>
        </w:rPr>
        <w:t>Технологические базы. Установочные, измерительные базы.</w:t>
      </w:r>
    </w:p>
    <w:p w:rsidR="00002911" w:rsidRPr="00002911" w:rsidRDefault="00002911" w:rsidP="00742A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002911">
        <w:rPr>
          <w:rFonts w:ascii="Times New Roman" w:hAnsi="Times New Roman" w:cs="Times New Roman"/>
          <w:color w:val="000000"/>
          <w:sz w:val="26"/>
          <w:szCs w:val="26"/>
        </w:rPr>
        <w:t>Оправки  токарные</w:t>
      </w:r>
      <w:proofErr w:type="gramEnd"/>
      <w:r w:rsidRPr="00002911">
        <w:rPr>
          <w:rFonts w:ascii="Times New Roman" w:hAnsi="Times New Roman" w:cs="Times New Roman"/>
          <w:color w:val="000000"/>
          <w:sz w:val="26"/>
          <w:szCs w:val="26"/>
        </w:rPr>
        <w:t xml:space="preserve">: достоинства и недостатки. </w:t>
      </w:r>
    </w:p>
    <w:p w:rsidR="00002911" w:rsidRPr="00002911" w:rsidRDefault="00002911" w:rsidP="00742AB6">
      <w:pPr>
        <w:suppressAutoHyphens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002911">
        <w:rPr>
          <w:rFonts w:ascii="Times New Roman" w:hAnsi="Times New Roman" w:cs="Times New Roman"/>
          <w:color w:val="000000"/>
          <w:sz w:val="26"/>
          <w:szCs w:val="26"/>
        </w:rPr>
        <w:t>3.Определить число оборотов рукоятки делительного приспособления при фрезеровании трех равномерно расположенных канавок.</w:t>
      </w:r>
    </w:p>
    <w:p w:rsidR="00002911" w:rsidRPr="00002911" w:rsidRDefault="00002911" w:rsidP="00002911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002911">
        <w:rPr>
          <w:rFonts w:ascii="Times New Roman" w:hAnsi="Times New Roman" w:cs="Times New Roman"/>
          <w:b/>
          <w:sz w:val="26"/>
          <w:szCs w:val="26"/>
          <w:u w:val="single"/>
        </w:rPr>
        <w:t>Критерии оценки: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Экзамен проводится в форме билетной системы в устном виде. В билете три вопроса, два теоретических и один практический; охватывающие основные разделы дисциплины. 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Обучающийся получает оценку: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 xml:space="preserve">«отлично» - если вопросы раскрыты полностью, в логической последовательности, с соблюдением технической </w:t>
      </w:r>
      <w:proofErr w:type="gramStart"/>
      <w:r w:rsidRPr="00002911">
        <w:rPr>
          <w:rFonts w:ascii="Times New Roman" w:hAnsi="Times New Roman" w:cs="Times New Roman"/>
          <w:sz w:val="26"/>
          <w:szCs w:val="26"/>
        </w:rPr>
        <w:t>терминологии  и</w:t>
      </w:r>
      <w:proofErr w:type="gramEnd"/>
      <w:r w:rsidRPr="00002911">
        <w:rPr>
          <w:rFonts w:ascii="Times New Roman" w:hAnsi="Times New Roman" w:cs="Times New Roman"/>
          <w:sz w:val="26"/>
          <w:szCs w:val="26"/>
        </w:rPr>
        <w:t xml:space="preserve"> грамотно,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«хорошо» - если вопросы раскрыты полностью, но имеют место нарушения логической последовательности, применение технической терминологии, практическое задание выполнено;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«удовлетворительно» - если вопросы раскрыты, но недостаточно полно, логическая последовательность не выдерживается, ответ изложен с ошибками, практическое задание выполнено с недочетами;</w:t>
      </w:r>
    </w:p>
    <w:p w:rsidR="00002911" w:rsidRPr="00002911" w:rsidRDefault="00002911" w:rsidP="00742AB6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02911">
        <w:rPr>
          <w:rFonts w:ascii="Times New Roman" w:hAnsi="Times New Roman" w:cs="Times New Roman"/>
          <w:sz w:val="26"/>
          <w:szCs w:val="26"/>
        </w:rPr>
        <w:t>«неудовлетворительно» - если вопросы не раскрыты или ответ не дан, практическое задание не выполнено.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Default="00742AB6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AB6" w:rsidRPr="00002911" w:rsidRDefault="00742AB6" w:rsidP="00742AB6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>ПРИЛОЖЕНИЯ</w:t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0BD36CA9" wp14:editId="48FC54DA">
            <wp:extent cx="2225675" cy="180276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27" r="7681" b="41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80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135017A6" wp14:editId="02A7F6BA">
            <wp:extent cx="5939790" cy="8627110"/>
            <wp:effectExtent l="19050" t="0" r="381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627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00B0F2A0" wp14:editId="1F588852">
            <wp:extent cx="5931535" cy="8515985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515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22727200" wp14:editId="1B8C23E2">
            <wp:extent cx="5931535" cy="8635365"/>
            <wp:effectExtent l="1905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86353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6A4967EF" wp14:editId="1D252151">
            <wp:extent cx="5939790" cy="8468360"/>
            <wp:effectExtent l="1905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6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02911">
        <w:rPr>
          <w:rFonts w:ascii="Times New Roman" w:hAnsi="Times New Roman" w:cs="Times New Roman"/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47BE85C" wp14:editId="108DD349">
            <wp:extent cx="5939790" cy="8754110"/>
            <wp:effectExtent l="19050" t="0" r="381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754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2911" w:rsidRPr="00002911" w:rsidRDefault="00002911" w:rsidP="00002911">
      <w:pPr>
        <w:pStyle w:val="a3"/>
        <w:widowControl w:val="0"/>
        <w:overflowPunct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002911" w:rsidRPr="00002911" w:rsidRDefault="00002911" w:rsidP="0000291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D5530A" w:rsidRPr="00002911" w:rsidRDefault="00D5530A" w:rsidP="000029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D5530A" w:rsidRPr="000029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4450A7"/>
    <w:multiLevelType w:val="hybridMultilevel"/>
    <w:tmpl w:val="B4EE9ED8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6A922865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3C53C1"/>
    <w:multiLevelType w:val="hybridMultilevel"/>
    <w:tmpl w:val="22B034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ADA"/>
    <w:rsid w:val="00002911"/>
    <w:rsid w:val="001B3A27"/>
    <w:rsid w:val="001C5ECB"/>
    <w:rsid w:val="00742AB6"/>
    <w:rsid w:val="009A6114"/>
    <w:rsid w:val="00A50ADA"/>
    <w:rsid w:val="00BF1D68"/>
    <w:rsid w:val="00D55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F04EF3-96F8-4355-B61F-6D48704B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114"/>
  </w:style>
  <w:style w:type="paragraph" w:styleId="1">
    <w:name w:val="heading 1"/>
    <w:basedOn w:val="a"/>
    <w:next w:val="a"/>
    <w:link w:val="10"/>
    <w:uiPriority w:val="9"/>
    <w:qFormat/>
    <w:rsid w:val="009A61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9A6114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c1">
    <w:name w:val="c1"/>
    <w:basedOn w:val="a0"/>
    <w:rsid w:val="009A6114"/>
  </w:style>
  <w:style w:type="table" w:customStyle="1" w:styleId="11">
    <w:name w:val="Сетка таблицы1"/>
    <w:uiPriority w:val="59"/>
    <w:rsid w:val="009A61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Стиль1"/>
    <w:basedOn w:val="1"/>
    <w:link w:val="13"/>
    <w:qFormat/>
    <w:rsid w:val="009A6114"/>
    <w:pPr>
      <w:jc w:val="center"/>
    </w:pPr>
    <w:rPr>
      <w:rFonts w:ascii="Times New Roman" w:hAnsi="Times New Roman" w:cs="Times New Roman"/>
      <w:b/>
      <w:caps/>
      <w:color w:val="000000" w:themeColor="text1"/>
      <w:sz w:val="28"/>
      <w:szCs w:val="28"/>
    </w:rPr>
  </w:style>
  <w:style w:type="character" w:customStyle="1" w:styleId="13">
    <w:name w:val="Стиль1 Знак"/>
    <w:basedOn w:val="10"/>
    <w:link w:val="12"/>
    <w:rsid w:val="009A6114"/>
    <w:rPr>
      <w:rFonts w:ascii="Times New Roman" w:eastAsiaTheme="majorEastAsia" w:hAnsi="Times New Roman" w:cs="Times New Roman"/>
      <w:b/>
      <w:caps/>
      <w:color w:val="000000" w:themeColor="text1"/>
      <w:sz w:val="28"/>
      <w:szCs w:val="28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9A6114"/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A611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6">
    <w:name w:val="c6"/>
    <w:basedOn w:val="a"/>
    <w:rsid w:val="009A61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4"/>
    <w:uiPriority w:val="99"/>
    <w:locked/>
    <w:rsid w:val="00002911"/>
    <w:rPr>
      <w:rFonts w:eastAsia="Times New Roman"/>
      <w:sz w:val="23"/>
      <w:szCs w:val="23"/>
      <w:shd w:val="clear" w:color="auto" w:fill="FFFFFF"/>
    </w:rPr>
  </w:style>
  <w:style w:type="paragraph" w:customStyle="1" w:styleId="14">
    <w:name w:val="Основной текст1"/>
    <w:basedOn w:val="a"/>
    <w:link w:val="a5"/>
    <w:uiPriority w:val="99"/>
    <w:rsid w:val="00002911"/>
    <w:pPr>
      <w:shd w:val="clear" w:color="auto" w:fill="FFFFFF"/>
      <w:spacing w:after="0" w:line="274" w:lineRule="exact"/>
    </w:pPr>
    <w:rPr>
      <w:rFonts w:eastAsia="Times New Roman"/>
      <w:sz w:val="23"/>
      <w:szCs w:val="23"/>
    </w:rPr>
  </w:style>
  <w:style w:type="table" w:styleId="a6">
    <w:name w:val="Table Grid"/>
    <w:basedOn w:val="a1"/>
    <w:uiPriority w:val="59"/>
    <w:rsid w:val="00002911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15">
    <w:name w:val="Table Grid 1"/>
    <w:basedOn w:val="a1"/>
    <w:unhideWhenUsed/>
    <w:rsid w:val="0000291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211pt">
    <w:name w:val="Основной текст (2) + 11 pt"/>
    <w:basedOn w:val="a0"/>
    <w:rsid w:val="000029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;Полужирный"/>
    <w:basedOn w:val="a0"/>
    <w:rsid w:val="000029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002911"/>
    <w:rPr>
      <w:rFonts w:eastAsia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02911"/>
    <w:pPr>
      <w:widowControl w:val="0"/>
      <w:shd w:val="clear" w:color="auto" w:fill="FFFFFF"/>
      <w:spacing w:after="420" w:line="322" w:lineRule="exact"/>
      <w:ind w:hanging="380"/>
      <w:jc w:val="center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wmf"/><Relationship Id="rId18" Type="http://schemas.openxmlformats.org/officeDocument/2006/relationships/oleObject" Target="embeddings/oleObject6.bin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7" Type="http://schemas.openxmlformats.org/officeDocument/2006/relationships/package" Target="embeddings/_________Microsoft_Word1.docx"/><Relationship Id="rId12" Type="http://schemas.openxmlformats.org/officeDocument/2006/relationships/oleObject" Target="embeddings/oleObject2.bin"/><Relationship Id="rId17" Type="http://schemas.openxmlformats.org/officeDocument/2006/relationships/oleObject" Target="embeddings/oleObject5.bin"/><Relationship Id="rId25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5.wmf"/><Relationship Id="rId24" Type="http://schemas.openxmlformats.org/officeDocument/2006/relationships/oleObject" Target="embeddings/oleObject12.bin"/><Relationship Id="rId5" Type="http://schemas.openxmlformats.org/officeDocument/2006/relationships/image" Target="media/image1.jpg"/><Relationship Id="rId15" Type="http://schemas.openxmlformats.org/officeDocument/2006/relationships/image" Target="media/image7.wmf"/><Relationship Id="rId23" Type="http://schemas.openxmlformats.org/officeDocument/2006/relationships/oleObject" Target="embeddings/oleObject11.bin"/><Relationship Id="rId28" Type="http://schemas.openxmlformats.org/officeDocument/2006/relationships/image" Target="media/image11.png"/><Relationship Id="rId10" Type="http://schemas.openxmlformats.org/officeDocument/2006/relationships/oleObject" Target="embeddings/oleObject1.bin"/><Relationship Id="rId19" Type="http://schemas.openxmlformats.org/officeDocument/2006/relationships/oleObject" Target="embeddings/oleObject7.bin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10.bin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24</Pages>
  <Words>3988</Words>
  <Characters>22735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Student3</cp:lastModifiedBy>
  <cp:revision>6</cp:revision>
  <dcterms:created xsi:type="dcterms:W3CDTF">2022-04-15T06:21:00Z</dcterms:created>
  <dcterms:modified xsi:type="dcterms:W3CDTF">2022-10-14T10:22:00Z</dcterms:modified>
</cp:coreProperties>
</file>